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0" w:firstLineChars="0"/>
        <w:jc w:val="center"/>
        <w:rPr>
          <w:b/>
          <w:bCs/>
          <w:sz w:val="44"/>
          <w:szCs w:val="44"/>
        </w:rPr>
      </w:pPr>
      <w:r>
        <w:rPr>
          <w:rFonts w:hint="eastAsia"/>
          <w:b/>
          <w:bCs/>
          <w:sz w:val="44"/>
          <w:szCs w:val="44"/>
        </w:rPr>
        <w:t>合作社原始股份认购意向书</w:t>
      </w:r>
    </w:p>
    <w:p>
      <w:pPr>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为推动</w:t>
      </w:r>
      <w:bookmarkStart w:id="0" w:name="OLE_LINK1"/>
      <w:r>
        <w:rPr>
          <w:rFonts w:hint="eastAsia" w:ascii="宋体" w:hAnsi="宋体" w:eastAsia="宋体" w:cs="宋体"/>
          <w:color w:val="000000"/>
          <w:sz w:val="28"/>
          <w:szCs w:val="28"/>
        </w:rPr>
        <w:t>高垌</w:t>
      </w:r>
      <w:bookmarkEnd w:id="0"/>
      <w:r>
        <w:rPr>
          <w:rFonts w:hint="eastAsia" w:ascii="宋体" w:hAnsi="宋体" w:eastAsia="宋体" w:cs="宋体"/>
          <w:color w:val="000000"/>
          <w:sz w:val="28"/>
          <w:szCs w:val="28"/>
        </w:rPr>
        <w:t>村土地流转提高土地使用价值，带动村中经济发展经过长年的宣传与研讨，最终决定以高垌村村民或户口外迁仍然保留山地为核心人员，成立专业合作社，由合作社对本次流转的约</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亩亚叔园土地进行开发使用。</w:t>
      </w:r>
    </w:p>
    <w:p>
      <w:pPr>
        <w:rPr>
          <w:b/>
          <w:bCs/>
          <w:sz w:val="28"/>
          <w:szCs w:val="28"/>
        </w:rPr>
      </w:pPr>
      <w:r>
        <w:rPr>
          <w:rFonts w:hint="eastAsia"/>
          <w:b/>
          <w:bCs/>
          <w:sz w:val="28"/>
          <w:szCs w:val="28"/>
        </w:rPr>
        <w:t>合作社简要描述：</w:t>
      </w:r>
    </w:p>
    <w:p>
      <w:pPr>
        <w:numPr>
          <w:ilvl w:val="0"/>
          <w:numId w:val="1"/>
        </w:numPr>
        <w:rPr>
          <w:sz w:val="28"/>
          <w:szCs w:val="28"/>
        </w:rPr>
      </w:pPr>
      <w:r>
        <w:rPr>
          <w:rFonts w:hint="eastAsia"/>
          <w:b/>
          <w:bCs/>
          <w:sz w:val="28"/>
          <w:szCs w:val="28"/>
        </w:rPr>
        <w:t>合作社组成成员：</w:t>
      </w:r>
      <w:r>
        <w:rPr>
          <w:rFonts w:hint="eastAsia" w:ascii="宋体" w:hAnsi="宋体" w:eastAsia="宋体" w:cs="宋体"/>
          <w:color w:val="000000"/>
          <w:sz w:val="28"/>
          <w:szCs w:val="28"/>
        </w:rPr>
        <w:t>高垌</w:t>
      </w:r>
      <w:r>
        <w:rPr>
          <w:rFonts w:hint="eastAsia"/>
          <w:sz w:val="28"/>
          <w:szCs w:val="28"/>
        </w:rPr>
        <w:t>户口</w:t>
      </w:r>
      <w:r>
        <w:rPr>
          <w:rFonts w:hint="eastAsia" w:ascii="宋体" w:hAnsi="宋体" w:eastAsia="宋体" w:cs="宋体"/>
          <w:color w:val="000000"/>
          <w:sz w:val="28"/>
          <w:szCs w:val="28"/>
        </w:rPr>
        <w:t>或户口外迁保留山地</w:t>
      </w:r>
      <w:r>
        <w:rPr>
          <w:rFonts w:hint="eastAsia"/>
          <w:sz w:val="28"/>
          <w:szCs w:val="28"/>
        </w:rPr>
        <w:t>在世村民，自愿入股并出资。</w:t>
      </w:r>
    </w:p>
    <w:p>
      <w:pPr>
        <w:numPr>
          <w:ilvl w:val="0"/>
          <w:numId w:val="1"/>
        </w:numPr>
        <w:rPr>
          <w:sz w:val="28"/>
          <w:szCs w:val="28"/>
        </w:rPr>
      </w:pPr>
      <w:r>
        <w:rPr>
          <w:rFonts w:hint="eastAsia"/>
          <w:b/>
          <w:bCs/>
          <w:sz w:val="28"/>
          <w:szCs w:val="28"/>
        </w:rPr>
        <w:t>合作社注册资金：</w:t>
      </w:r>
      <w:bookmarkStart w:id="1" w:name="OLE_LINK2"/>
      <w:r>
        <w:rPr>
          <w:rFonts w:hint="eastAsia"/>
          <w:b/>
          <w:bCs/>
          <w:sz w:val="28"/>
          <w:szCs w:val="28"/>
          <w:lang w:eastAsia="zh-CN"/>
        </w:rPr>
        <w:t>（</w:t>
      </w:r>
      <w:r>
        <w:rPr>
          <w:rFonts w:hint="eastAsia"/>
          <w:b/>
          <w:bCs/>
          <w:sz w:val="28"/>
          <w:szCs w:val="28"/>
          <w:lang w:val="en-US" w:eastAsia="zh-CN"/>
        </w:rPr>
        <w:t>5</w:t>
      </w:r>
      <w:r>
        <w:rPr>
          <w:rFonts w:hint="eastAsia"/>
          <w:b/>
          <w:bCs/>
          <w:sz w:val="28"/>
          <w:szCs w:val="28"/>
          <w:lang w:eastAsia="zh-CN"/>
        </w:rPr>
        <w:t>）</w:t>
      </w:r>
      <w:bookmarkEnd w:id="1"/>
      <w:r>
        <w:rPr>
          <w:rFonts w:hint="eastAsia"/>
          <w:sz w:val="28"/>
          <w:szCs w:val="28"/>
        </w:rPr>
        <w:t>万。</w:t>
      </w:r>
    </w:p>
    <w:p>
      <w:pPr>
        <w:numPr>
          <w:ilvl w:val="0"/>
          <w:numId w:val="1"/>
        </w:numPr>
        <w:rPr>
          <w:rFonts w:hint="eastAsia"/>
          <w:sz w:val="28"/>
          <w:szCs w:val="28"/>
          <w:lang w:val="en-US" w:eastAsia="zh-CN"/>
        </w:rPr>
      </w:pPr>
      <w:r>
        <w:rPr>
          <w:rFonts w:hint="eastAsia"/>
          <w:b/>
          <w:bCs/>
          <w:sz w:val="28"/>
          <w:szCs w:val="28"/>
        </w:rPr>
        <w:t>合作社资金使用方向：</w:t>
      </w:r>
    </w:p>
    <w:p>
      <w:pPr>
        <w:ind w:firstLine="280" w:firstLineChars="100"/>
        <w:rPr>
          <w:sz w:val="28"/>
          <w:szCs w:val="28"/>
        </w:rPr>
      </w:pPr>
      <w:r>
        <w:rPr>
          <w:rFonts w:hint="eastAsia"/>
          <w:sz w:val="28"/>
          <w:szCs w:val="28"/>
          <w:lang w:val="en-US" w:eastAsia="zh-CN"/>
        </w:rPr>
        <w:t>1</w:t>
      </w:r>
      <w:r>
        <w:rPr>
          <w:rFonts w:hint="eastAsia"/>
          <w:sz w:val="28"/>
          <w:szCs w:val="28"/>
        </w:rPr>
        <w:t>）、第一年预计开发种植投入约</w:t>
      </w:r>
      <w:bookmarkStart w:id="2" w:name="OLE_LINK7"/>
      <w:r>
        <w:rPr>
          <w:rFonts w:hint="eastAsia"/>
          <w:b/>
          <w:bCs/>
          <w:sz w:val="28"/>
          <w:szCs w:val="28"/>
          <w:lang w:eastAsia="zh-CN"/>
        </w:rPr>
        <w:t>（</w:t>
      </w:r>
      <w:r>
        <w:rPr>
          <w:rFonts w:hint="eastAsia"/>
          <w:b/>
          <w:bCs/>
          <w:sz w:val="28"/>
          <w:szCs w:val="28"/>
          <w:lang w:val="en-US" w:eastAsia="zh-CN"/>
        </w:rPr>
        <w:t>5</w:t>
      </w:r>
      <w:r>
        <w:rPr>
          <w:rFonts w:hint="eastAsia"/>
          <w:b/>
          <w:bCs/>
          <w:sz w:val="28"/>
          <w:szCs w:val="28"/>
          <w:lang w:eastAsia="zh-CN"/>
        </w:rPr>
        <w:t>）</w:t>
      </w:r>
      <w:bookmarkEnd w:id="2"/>
      <w:r>
        <w:rPr>
          <w:rFonts w:hint="eastAsia"/>
          <w:sz w:val="28"/>
          <w:szCs w:val="28"/>
        </w:rPr>
        <w:t>万元（具体以最终确定的开发种植的产品与种植方案的实际使用为准）.</w:t>
      </w:r>
    </w:p>
    <w:p>
      <w:pPr>
        <w:ind w:left="980" w:leftChars="200" w:hanging="560" w:hangingChars="200"/>
        <w:rPr>
          <w:sz w:val="28"/>
          <w:szCs w:val="28"/>
        </w:rPr>
      </w:pPr>
      <w:r>
        <w:rPr>
          <w:rFonts w:hint="eastAsia"/>
          <w:sz w:val="28"/>
          <w:szCs w:val="28"/>
          <w:lang w:val="en-US" w:eastAsia="zh-CN"/>
        </w:rPr>
        <w:t>2</w:t>
      </w:r>
      <w:r>
        <w:rPr>
          <w:rFonts w:hint="eastAsia"/>
          <w:sz w:val="28"/>
          <w:szCs w:val="28"/>
        </w:rPr>
        <w:t>）、预留</w:t>
      </w:r>
      <w:bookmarkStart w:id="3" w:name="OLE_LINK4"/>
      <w:r>
        <w:rPr>
          <w:rFonts w:hint="eastAsia"/>
          <w:b/>
          <w:bCs/>
          <w:sz w:val="28"/>
          <w:szCs w:val="28"/>
          <w:lang w:eastAsia="zh-CN"/>
        </w:rPr>
        <w:t>（</w:t>
      </w:r>
      <w:r>
        <w:rPr>
          <w:rFonts w:hint="eastAsia"/>
          <w:b/>
          <w:bCs/>
          <w:sz w:val="28"/>
          <w:szCs w:val="28"/>
          <w:lang w:val="en-US" w:eastAsia="zh-CN"/>
        </w:rPr>
        <w:t>0</w:t>
      </w:r>
      <w:r>
        <w:rPr>
          <w:rFonts w:hint="eastAsia"/>
          <w:b/>
          <w:bCs/>
          <w:sz w:val="28"/>
          <w:szCs w:val="28"/>
          <w:lang w:eastAsia="zh-CN"/>
        </w:rPr>
        <w:t>）</w:t>
      </w:r>
      <w:bookmarkEnd w:id="3"/>
      <w:r>
        <w:rPr>
          <w:rFonts w:hint="eastAsia"/>
          <w:sz w:val="28"/>
          <w:szCs w:val="28"/>
        </w:rPr>
        <w:t>万作为流动金与备用金，提高合作社的抗风险能力与扩大发展的能力！</w:t>
      </w:r>
    </w:p>
    <w:p>
      <w:pPr>
        <w:numPr>
          <w:ilvl w:val="0"/>
          <w:numId w:val="1"/>
        </w:numPr>
        <w:rPr>
          <w:sz w:val="28"/>
          <w:szCs w:val="28"/>
        </w:rPr>
      </w:pPr>
      <w:r>
        <w:rPr>
          <w:rFonts w:hint="eastAsia"/>
          <w:b/>
          <w:bCs/>
          <w:sz w:val="28"/>
          <w:szCs w:val="28"/>
        </w:rPr>
        <w:t>种植的产品与销售方向：</w:t>
      </w:r>
      <w:r>
        <w:rPr>
          <w:rFonts w:hint="eastAsia"/>
          <w:sz w:val="28"/>
          <w:szCs w:val="28"/>
        </w:rPr>
        <w:t>首期以种植小部分试验点为后面基础探索茶子树、桉树木、产品为主，应地制宜（具体种植方案由合作社社员进行投票表决）。以合作社自产自销为主，响应国家政策，以互联网加农业为核心指导思想，积极通过网络渠道相对保障的销售合作社种植出来的产品。</w:t>
      </w:r>
      <w:r>
        <w:rPr>
          <w:rFonts w:hint="eastAsia"/>
          <w:b w:val="0"/>
          <w:bCs w:val="0"/>
          <w:i w:val="0"/>
          <w:iCs w:val="0"/>
          <w:sz w:val="28"/>
          <w:szCs w:val="28"/>
        </w:rPr>
        <w:t>欢迎各界人士代购并返回代购金</w:t>
      </w:r>
      <w:r>
        <w:rPr>
          <w:rFonts w:hint="eastAsia"/>
          <w:b w:val="0"/>
          <w:bCs w:val="0"/>
          <w:i w:val="0"/>
          <w:iCs w:val="0"/>
          <w:sz w:val="28"/>
          <w:szCs w:val="28"/>
          <w:lang w:eastAsia="zh-CN"/>
        </w:rPr>
        <w:t>，以求质量信誉为第一，产品直接在原产地邮寄确保产品原生态品质。</w:t>
      </w:r>
    </w:p>
    <w:p>
      <w:pPr>
        <w:numPr>
          <w:ilvl w:val="0"/>
          <w:numId w:val="1"/>
        </w:numPr>
        <w:rPr>
          <w:sz w:val="28"/>
          <w:szCs w:val="28"/>
        </w:rPr>
      </w:pPr>
      <w:r>
        <w:rPr>
          <w:rFonts w:hint="eastAsia"/>
          <w:sz w:val="28"/>
          <w:szCs w:val="28"/>
          <w:lang w:val="en-US" w:eastAsia="zh-CN"/>
        </w:rPr>
        <w:t>合作社在盈利润前提下</w:t>
      </w:r>
      <w:r>
        <w:rPr>
          <w:rFonts w:hint="eastAsia"/>
          <w:sz w:val="28"/>
          <w:szCs w:val="28"/>
        </w:rPr>
        <w:t>扣除</w:t>
      </w:r>
      <w:r>
        <w:rPr>
          <w:rFonts w:hint="eastAsia"/>
          <w:sz w:val="28"/>
          <w:szCs w:val="28"/>
          <w:lang w:eastAsia="zh-CN"/>
        </w:rPr>
        <w:t>（</w:t>
      </w:r>
      <w:r>
        <w:rPr>
          <w:rFonts w:hint="eastAsia"/>
          <w:sz w:val="28"/>
          <w:szCs w:val="28"/>
          <w:lang w:val="en-US" w:eastAsia="zh-CN"/>
        </w:rPr>
        <w:t>25</w:t>
      </w:r>
      <w:r>
        <w:rPr>
          <w:rFonts w:hint="eastAsia"/>
          <w:sz w:val="28"/>
          <w:szCs w:val="28"/>
          <w:lang w:eastAsia="zh-CN"/>
        </w:rPr>
        <w:t>）</w:t>
      </w:r>
      <w:r>
        <w:rPr>
          <w:rFonts w:hint="eastAsia"/>
          <w:sz w:val="28"/>
          <w:szCs w:val="28"/>
          <w:lang w:val="en-US" w:eastAsia="zh-CN"/>
        </w:rPr>
        <w:t>%作为集体公益福利用途储备金</w:t>
      </w:r>
    </w:p>
    <w:p>
      <w:pPr>
        <w:numPr>
          <w:ilvl w:val="0"/>
          <w:numId w:val="1"/>
        </w:numPr>
        <w:rPr>
          <w:sz w:val="28"/>
          <w:szCs w:val="28"/>
        </w:rPr>
      </w:pPr>
      <w:r>
        <w:rPr>
          <w:rFonts w:hint="eastAsia"/>
          <w:sz w:val="28"/>
          <w:szCs w:val="28"/>
        </w:rPr>
        <w:t>亚叔园原始山地权属仍然属于高垌村民小组</w:t>
      </w:r>
      <w:r>
        <w:rPr>
          <w:rFonts w:hint="eastAsia"/>
          <w:sz w:val="28"/>
          <w:szCs w:val="28"/>
          <w:lang w:eastAsia="zh-CN"/>
        </w:rPr>
        <w:t>，种植的农作物、年产量权属属于合作社原始参股成员。（注备：亚叔园山地可以在高州人民政府查询山林证）</w:t>
      </w:r>
    </w:p>
    <w:p>
      <w:pPr>
        <w:numPr>
          <w:ilvl w:val="0"/>
          <w:numId w:val="1"/>
        </w:numPr>
        <w:rPr>
          <w:sz w:val="28"/>
          <w:szCs w:val="28"/>
        </w:rPr>
      </w:pPr>
      <w:r>
        <w:rPr>
          <w:rFonts w:hint="eastAsia"/>
          <w:b/>
          <w:bCs/>
          <w:sz w:val="28"/>
          <w:szCs w:val="28"/>
        </w:rPr>
        <w:t>合作社发展的重大意义：</w:t>
      </w:r>
      <w:r>
        <w:rPr>
          <w:rFonts w:hint="eastAsia"/>
          <w:sz w:val="28"/>
          <w:szCs w:val="28"/>
        </w:rPr>
        <w:t>合作社的成功推行与发展，促进全村经济发展”提供发展的方向与成功的经验。土地流转带来的经济效益，如何发展是我们</w:t>
      </w:r>
      <w:r>
        <w:rPr>
          <w:rFonts w:hint="eastAsia" w:ascii="宋体" w:hAnsi="宋体" w:eastAsia="宋体" w:cs="宋体"/>
          <w:color w:val="000000"/>
          <w:sz w:val="28"/>
          <w:szCs w:val="28"/>
        </w:rPr>
        <w:t>高垌</w:t>
      </w:r>
      <w:r>
        <w:rPr>
          <w:rFonts w:hint="eastAsia"/>
          <w:sz w:val="28"/>
          <w:szCs w:val="28"/>
        </w:rPr>
        <w:t>村全村人都要共同面对的一个问题，</w:t>
      </w:r>
      <w:bookmarkStart w:id="5" w:name="_GoBack"/>
      <w:bookmarkEnd w:id="5"/>
      <w:r>
        <w:rPr>
          <w:rFonts w:hint="eastAsia"/>
          <w:sz w:val="28"/>
          <w:szCs w:val="28"/>
        </w:rPr>
        <w:t>合作社的推动与发展，关系到全村人的利益与发展的机遇，希望大家用长远的目光发展的思维来积极支持踊跃参与。下面是合作社的原始股权认购申请表，有意向的本村户口的村民自愿认购。</w:t>
      </w:r>
    </w:p>
    <w:tbl>
      <w:tblPr>
        <w:tblStyle w:val="6"/>
        <w:tblpPr w:leftFromText="180" w:rightFromText="180" w:vertAnchor="text" w:horzAnchor="page" w:tblpXSpec="center" w:tblpY="148"/>
        <w:tblOverlap w:val="never"/>
        <w:tblW w:w="92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182"/>
        <w:gridCol w:w="1087"/>
        <w:gridCol w:w="1285"/>
        <w:gridCol w:w="3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155" w:type="dxa"/>
            <w:vAlign w:val="center"/>
          </w:tcPr>
          <w:p>
            <w:pPr>
              <w:pStyle w:val="7"/>
              <w:ind w:firstLine="0" w:firstLineChars="0"/>
              <w:jc w:val="center"/>
              <w:rPr>
                <w:rFonts w:asciiTheme="minorEastAsia" w:hAnsiTheme="minorEastAsia" w:cstheme="minorEastAsia"/>
                <w:szCs w:val="21"/>
              </w:rPr>
            </w:pPr>
            <w:r>
              <w:rPr>
                <w:rFonts w:hint="eastAsia" w:asciiTheme="minorEastAsia" w:hAnsiTheme="minorEastAsia" w:cstheme="minorEastAsia"/>
                <w:szCs w:val="21"/>
              </w:rPr>
              <w:t>户主姓名</w:t>
            </w:r>
          </w:p>
          <w:p>
            <w:pPr>
              <w:pStyle w:val="7"/>
              <w:ind w:firstLine="0" w:firstLineChars="0"/>
              <w:jc w:val="center"/>
              <w:rPr>
                <w:rFonts w:asciiTheme="minorEastAsia" w:hAnsiTheme="minorEastAsia" w:cstheme="minorEastAsia"/>
                <w:szCs w:val="21"/>
              </w:rPr>
            </w:pPr>
            <w:r>
              <w:rPr>
                <w:rFonts w:hint="eastAsia" w:asciiTheme="minorEastAsia" w:hAnsiTheme="minorEastAsia" w:cstheme="minorEastAsia"/>
                <w:szCs w:val="21"/>
              </w:rPr>
              <w:t>及家庭人口</w:t>
            </w:r>
          </w:p>
        </w:tc>
        <w:tc>
          <w:tcPr>
            <w:tcW w:w="2182" w:type="dxa"/>
            <w:vAlign w:val="center"/>
          </w:tcPr>
          <w:p>
            <w:pPr>
              <w:pStyle w:val="7"/>
              <w:ind w:firstLine="0" w:firstLineChars="0"/>
              <w:jc w:val="center"/>
              <w:rPr>
                <w:rFonts w:asciiTheme="minorEastAsia" w:hAnsiTheme="minorEastAsia" w:cstheme="minorEastAsia"/>
                <w:sz w:val="28"/>
                <w:szCs w:val="28"/>
              </w:rPr>
            </w:pPr>
            <w:r>
              <w:rPr>
                <w:rFonts w:hint="eastAsia" w:asciiTheme="minorEastAsia" w:hAnsiTheme="minorEastAsia" w:cstheme="minorEastAsia"/>
                <w:sz w:val="28"/>
                <w:szCs w:val="28"/>
              </w:rPr>
              <w:t>家庭成员姓名</w:t>
            </w:r>
          </w:p>
        </w:tc>
        <w:tc>
          <w:tcPr>
            <w:tcW w:w="1087" w:type="dxa"/>
            <w:vAlign w:val="center"/>
          </w:tcPr>
          <w:p>
            <w:pPr>
              <w:pStyle w:val="7"/>
              <w:ind w:firstLine="0" w:firstLineChars="0"/>
              <w:jc w:val="center"/>
              <w:rPr>
                <w:rFonts w:asciiTheme="minorEastAsia" w:hAnsiTheme="minorEastAsia" w:cstheme="minorEastAsia"/>
                <w:szCs w:val="21"/>
              </w:rPr>
            </w:pPr>
            <w:r>
              <w:rPr>
                <w:rFonts w:hint="eastAsia" w:asciiTheme="minorEastAsia" w:hAnsiTheme="minorEastAsia" w:cstheme="minorEastAsia"/>
                <w:szCs w:val="21"/>
              </w:rPr>
              <w:t>意向购股</w:t>
            </w:r>
          </w:p>
          <w:p>
            <w:pPr>
              <w:pStyle w:val="7"/>
              <w:ind w:firstLine="0" w:firstLineChars="0"/>
              <w:jc w:val="center"/>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 w:val="44"/>
                <w:szCs w:val="44"/>
                <w:lang w:val="en-US" w:eastAsia="zh-CN"/>
              </w:rPr>
              <w:t>200</w:t>
            </w:r>
            <w:r>
              <w:rPr>
                <w:rFonts w:hint="eastAsia" w:asciiTheme="minorEastAsia" w:hAnsiTheme="minorEastAsia" w:cstheme="minorEastAsia"/>
                <w:szCs w:val="21"/>
              </w:rPr>
              <w:t>元/股）</w:t>
            </w:r>
          </w:p>
        </w:tc>
        <w:tc>
          <w:tcPr>
            <w:tcW w:w="1285" w:type="dxa"/>
            <w:vAlign w:val="center"/>
          </w:tcPr>
          <w:p>
            <w:pPr>
              <w:pStyle w:val="7"/>
              <w:ind w:firstLine="0" w:firstLineChars="0"/>
              <w:jc w:val="center"/>
              <w:rPr>
                <w:rFonts w:asciiTheme="minorEastAsia" w:hAnsiTheme="minorEastAsia" w:cstheme="minorEastAsia"/>
                <w:sz w:val="28"/>
                <w:szCs w:val="28"/>
              </w:rPr>
            </w:pPr>
            <w:r>
              <w:rPr>
                <w:rFonts w:hint="eastAsia" w:asciiTheme="minorEastAsia" w:hAnsiTheme="minorEastAsia" w:cstheme="minorEastAsia"/>
                <w:sz w:val="28"/>
                <w:szCs w:val="28"/>
              </w:rPr>
              <w:t>联系电话</w:t>
            </w:r>
          </w:p>
        </w:tc>
        <w:tc>
          <w:tcPr>
            <w:tcW w:w="3529" w:type="dxa"/>
            <w:vAlign w:val="center"/>
          </w:tcPr>
          <w:p>
            <w:pPr>
              <w:pStyle w:val="7"/>
              <w:ind w:firstLine="0" w:firstLineChars="0"/>
              <w:jc w:val="center"/>
              <w:rPr>
                <w:rFonts w:asciiTheme="minorEastAsia" w:hAnsiTheme="minorEastAsia" w:cstheme="minorEastAsia"/>
                <w:sz w:val="28"/>
                <w:szCs w:val="28"/>
              </w:rPr>
            </w:pPr>
            <w:r>
              <w:rPr>
                <w:rFonts w:hint="eastAsia" w:asciiTheme="minorEastAsia" w:hAnsiTheme="minorEastAsia" w:cstheme="minorEastAsia"/>
                <w:sz w:val="28"/>
                <w:szCs w:val="28"/>
              </w:rPr>
              <w:t>夫妻签名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1155" w:type="dxa"/>
            <w:vAlign w:val="center"/>
          </w:tcPr>
          <w:p>
            <w:pPr>
              <w:pStyle w:val="7"/>
              <w:ind w:firstLine="0" w:firstLineChars="0"/>
              <w:rPr>
                <w:rFonts w:asciiTheme="minorEastAsia" w:hAnsiTheme="minorEastAsia" w:cstheme="minorEastAsia"/>
                <w:sz w:val="28"/>
                <w:szCs w:val="28"/>
              </w:rPr>
            </w:pPr>
          </w:p>
        </w:tc>
        <w:tc>
          <w:tcPr>
            <w:tcW w:w="2182" w:type="dxa"/>
            <w:vAlign w:val="center"/>
          </w:tcPr>
          <w:p>
            <w:pPr>
              <w:pStyle w:val="7"/>
              <w:ind w:firstLine="0" w:firstLineChars="0"/>
              <w:jc w:val="center"/>
              <w:rPr>
                <w:rFonts w:asciiTheme="minorEastAsia" w:hAnsiTheme="minorEastAsia" w:cstheme="minorEastAsia"/>
                <w:sz w:val="28"/>
                <w:szCs w:val="28"/>
              </w:rPr>
            </w:pPr>
          </w:p>
        </w:tc>
        <w:tc>
          <w:tcPr>
            <w:tcW w:w="1087" w:type="dxa"/>
            <w:vAlign w:val="center"/>
          </w:tcPr>
          <w:p>
            <w:pPr>
              <w:pStyle w:val="7"/>
              <w:ind w:firstLine="0" w:firstLineChars="0"/>
              <w:jc w:val="right"/>
              <w:rPr>
                <w:rFonts w:asciiTheme="minorEastAsia" w:hAnsiTheme="minorEastAsia" w:cstheme="minorEastAsia"/>
                <w:sz w:val="28"/>
                <w:szCs w:val="28"/>
              </w:rPr>
            </w:pPr>
            <w:r>
              <w:rPr>
                <w:rFonts w:hint="eastAsia" w:asciiTheme="minorEastAsia" w:hAnsiTheme="minorEastAsia" w:cstheme="minorEastAsia"/>
                <w:sz w:val="28"/>
                <w:szCs w:val="28"/>
              </w:rPr>
              <w:t>股</w:t>
            </w:r>
          </w:p>
        </w:tc>
        <w:tc>
          <w:tcPr>
            <w:tcW w:w="1285" w:type="dxa"/>
            <w:vAlign w:val="center"/>
          </w:tcPr>
          <w:p>
            <w:pPr>
              <w:pStyle w:val="7"/>
              <w:ind w:firstLine="0" w:firstLineChars="0"/>
              <w:jc w:val="center"/>
              <w:rPr>
                <w:rFonts w:asciiTheme="minorEastAsia" w:hAnsiTheme="minorEastAsia" w:cstheme="minorEastAsia"/>
                <w:sz w:val="28"/>
                <w:szCs w:val="28"/>
              </w:rPr>
            </w:pPr>
          </w:p>
        </w:tc>
        <w:tc>
          <w:tcPr>
            <w:tcW w:w="3529" w:type="dxa"/>
            <w:vAlign w:val="center"/>
          </w:tcPr>
          <w:p>
            <w:pPr>
              <w:pStyle w:val="7"/>
              <w:ind w:firstLine="0" w:firstLineChars="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8" w:hRule="atLeast"/>
          <w:jc w:val="center"/>
        </w:trPr>
        <w:tc>
          <w:tcPr>
            <w:tcW w:w="9238" w:type="dxa"/>
            <w:gridSpan w:val="5"/>
          </w:tcPr>
          <w:p>
            <w:pPr>
              <w:pStyle w:val="7"/>
              <w:ind w:firstLine="0" w:firstLineChars="0"/>
              <w:rPr>
                <w:rFonts w:asciiTheme="minorEastAsia" w:hAnsiTheme="minorEastAsia" w:cstheme="minorEastAsia"/>
                <w:sz w:val="28"/>
                <w:szCs w:val="28"/>
              </w:rPr>
            </w:pPr>
            <w:r>
              <w:rPr>
                <w:rFonts w:hint="eastAsia" w:asciiTheme="minorEastAsia" w:hAnsiTheme="minorEastAsia" w:cstheme="minorEastAsia"/>
                <w:sz w:val="28"/>
                <w:szCs w:val="28"/>
              </w:rPr>
              <w:t>股权认购说明：（请认真阅读并作出您人生重要的一次选择）</w:t>
            </w:r>
          </w:p>
          <w:p>
            <w:pPr>
              <w:pStyle w:val="7"/>
              <w:numPr>
                <w:ilvl w:val="0"/>
                <w:numId w:val="2"/>
              </w:numPr>
              <w:ind w:firstLine="0" w:firstLineChars="0"/>
              <w:rPr>
                <w:rFonts w:asciiTheme="minorEastAsia" w:hAnsiTheme="minorEastAsia" w:cstheme="minorEastAsia"/>
                <w:sz w:val="28"/>
                <w:szCs w:val="28"/>
              </w:rPr>
            </w:pPr>
            <w:r>
              <w:rPr>
                <w:rFonts w:hint="eastAsia" w:asciiTheme="minorEastAsia" w:hAnsiTheme="minorEastAsia" w:cstheme="minorEastAsia"/>
                <w:sz w:val="28"/>
                <w:szCs w:val="28"/>
              </w:rPr>
              <w:t>本次原始股发行股，每股</w:t>
            </w:r>
            <w:r>
              <w:rPr>
                <w:rFonts w:hint="eastAsia"/>
                <w:b/>
                <w:bCs/>
                <w:sz w:val="28"/>
                <w:szCs w:val="28"/>
                <w:lang w:eastAsia="zh-CN"/>
              </w:rPr>
              <w:t>（</w:t>
            </w:r>
            <w:r>
              <w:rPr>
                <w:rFonts w:hint="eastAsia"/>
                <w:b/>
                <w:bCs/>
                <w:sz w:val="28"/>
                <w:szCs w:val="28"/>
                <w:lang w:val="en-US" w:eastAsia="zh-CN"/>
              </w:rPr>
              <w:t>200</w:t>
            </w:r>
            <w:r>
              <w:rPr>
                <w:rFonts w:hint="eastAsia"/>
                <w:b/>
                <w:bCs/>
                <w:sz w:val="28"/>
                <w:szCs w:val="28"/>
                <w:lang w:eastAsia="zh-CN"/>
              </w:rPr>
              <w:t>）</w:t>
            </w:r>
            <w:r>
              <w:rPr>
                <w:rFonts w:hint="eastAsia" w:asciiTheme="minorEastAsia" w:hAnsiTheme="minorEastAsia" w:cstheme="minorEastAsia"/>
                <w:sz w:val="28"/>
                <w:szCs w:val="28"/>
              </w:rPr>
              <w:t>元，为了公平，</w:t>
            </w:r>
            <w:r>
              <w:rPr>
                <w:rFonts w:hint="eastAsia" w:ascii="宋体" w:hAnsi="宋体" w:eastAsia="宋体" w:cs="宋体"/>
                <w:color w:val="000000"/>
                <w:sz w:val="28"/>
                <w:szCs w:val="28"/>
              </w:rPr>
              <w:t>高垌</w:t>
            </w:r>
            <w:r>
              <w:rPr>
                <w:rFonts w:hint="eastAsia" w:asciiTheme="minorEastAsia" w:hAnsiTheme="minorEastAsia" w:cstheme="minorEastAsia"/>
                <w:sz w:val="28"/>
                <w:szCs w:val="28"/>
              </w:rPr>
              <w:t>村每个村民有权购买1股，</w:t>
            </w:r>
            <w:r>
              <w:rPr>
                <w:rFonts w:asciiTheme="minorEastAsia" w:hAnsiTheme="minorEastAsia" w:cstheme="minorEastAsia"/>
                <w:sz w:val="28"/>
                <w:szCs w:val="28"/>
              </w:rPr>
              <w:t>自愿放弃购买的由愿意多购的村民平均补购。</w:t>
            </w:r>
          </w:p>
          <w:p>
            <w:pPr>
              <w:pStyle w:val="7"/>
              <w:numPr>
                <w:ilvl w:val="0"/>
                <w:numId w:val="2"/>
              </w:numPr>
              <w:ind w:firstLine="0" w:firstLineChars="0"/>
              <w:rPr>
                <w:rFonts w:asciiTheme="minorEastAsia" w:hAnsiTheme="minorEastAsia" w:cstheme="minorEastAsia"/>
                <w:sz w:val="28"/>
                <w:szCs w:val="28"/>
              </w:rPr>
            </w:pPr>
            <w:r>
              <w:rPr>
                <w:rFonts w:hint="eastAsia" w:asciiTheme="minorEastAsia" w:hAnsiTheme="minorEastAsia" w:cstheme="minorEastAsia"/>
                <w:sz w:val="28"/>
                <w:szCs w:val="28"/>
              </w:rPr>
              <w:t>合作社注册资金为</w:t>
            </w:r>
            <w:r>
              <w:rPr>
                <w:rFonts w:hint="eastAsia"/>
                <w:b/>
                <w:bCs/>
                <w:sz w:val="28"/>
                <w:szCs w:val="28"/>
                <w:lang w:eastAsia="zh-CN"/>
              </w:rPr>
              <w:t>（</w:t>
            </w:r>
            <w:r>
              <w:rPr>
                <w:rFonts w:hint="eastAsia"/>
                <w:b/>
                <w:bCs/>
                <w:sz w:val="28"/>
                <w:szCs w:val="28"/>
                <w:lang w:val="en-US" w:eastAsia="zh-CN"/>
              </w:rPr>
              <w:t>5</w:t>
            </w:r>
            <w:r>
              <w:rPr>
                <w:rFonts w:hint="eastAsia"/>
                <w:b/>
                <w:bCs/>
                <w:sz w:val="28"/>
                <w:szCs w:val="28"/>
                <w:lang w:eastAsia="zh-CN"/>
              </w:rPr>
              <w:t>）</w:t>
            </w:r>
            <w:r>
              <w:rPr>
                <w:rFonts w:hint="eastAsia" w:asciiTheme="minorEastAsia" w:hAnsiTheme="minorEastAsia" w:cstheme="minorEastAsia"/>
                <w:sz w:val="28"/>
                <w:szCs w:val="28"/>
              </w:rPr>
              <w:t>万，若第一次原始股权认购没有达到</w:t>
            </w:r>
            <w:r>
              <w:rPr>
                <w:rFonts w:hint="eastAsia"/>
                <w:b/>
                <w:bCs/>
                <w:sz w:val="28"/>
                <w:szCs w:val="28"/>
                <w:lang w:eastAsia="zh-CN"/>
              </w:rPr>
              <w:t>（</w:t>
            </w:r>
            <w:r>
              <w:rPr>
                <w:rFonts w:hint="eastAsia"/>
                <w:b/>
                <w:bCs/>
                <w:sz w:val="28"/>
                <w:szCs w:val="28"/>
                <w:lang w:val="en-US" w:eastAsia="zh-CN"/>
              </w:rPr>
              <w:t>5</w:t>
            </w:r>
            <w:r>
              <w:rPr>
                <w:rFonts w:hint="eastAsia"/>
                <w:b/>
                <w:bCs/>
                <w:sz w:val="28"/>
                <w:szCs w:val="28"/>
                <w:lang w:eastAsia="zh-CN"/>
              </w:rPr>
              <w:t>）</w:t>
            </w:r>
            <w:r>
              <w:rPr>
                <w:rFonts w:hint="eastAsia" w:asciiTheme="minorEastAsia" w:hAnsiTheme="minorEastAsia" w:cstheme="minorEastAsia"/>
                <w:sz w:val="28"/>
                <w:szCs w:val="28"/>
              </w:rPr>
              <w:t>万，将进行第二次余下股数再认购。第二次认购根据余下的股数与认购的人数进行分配，如果认购的数量大于余数，则平均分配。</w:t>
            </w:r>
          </w:p>
          <w:p>
            <w:pPr>
              <w:pStyle w:val="7"/>
              <w:numPr>
                <w:ilvl w:val="0"/>
                <w:numId w:val="2"/>
              </w:numPr>
              <w:ind w:firstLine="0" w:firstLineChars="0"/>
              <w:rPr>
                <w:sz w:val="28"/>
                <w:szCs w:val="28"/>
              </w:rPr>
            </w:pPr>
            <w:r>
              <w:rPr>
                <w:rFonts w:hint="eastAsia" w:asciiTheme="minorEastAsia" w:hAnsiTheme="minorEastAsia" w:cstheme="minorEastAsia"/>
                <w:sz w:val="28"/>
                <w:szCs w:val="28"/>
              </w:rPr>
              <w:t>合作社严格按照正规的公司模式进行运行与管理，有</w:t>
            </w:r>
            <w:r>
              <w:rPr>
                <w:rFonts w:hint="eastAsia"/>
                <w:sz w:val="28"/>
                <w:szCs w:val="28"/>
              </w:rPr>
              <w:t>规范的财务制度每月定时按时公布财务报表接受监督。合作社设社长1名（待定无薪）监事1名（待定无薪）会计1名（待定无薪）项目经理1名（待定无薪</w:t>
            </w:r>
            <w:bookmarkStart w:id="4" w:name="OLE_LINK3"/>
            <w:r>
              <w:rPr>
                <w:rFonts w:hint="eastAsia"/>
                <w:sz w:val="28"/>
                <w:szCs w:val="28"/>
              </w:rPr>
              <w:t>）</w:t>
            </w:r>
            <w:bookmarkEnd w:id="4"/>
            <w:r>
              <w:rPr>
                <w:rFonts w:hint="eastAsia"/>
                <w:sz w:val="28"/>
                <w:szCs w:val="28"/>
              </w:rPr>
              <w:t>全体社员对合作社都有投票权，但不一定有直接的经营管理权合作社的经营管理全权由社长全权负责，其他管理人员协助社长对全体社员负责任。社长任期三年，可以选举连任，</w:t>
            </w:r>
          </w:p>
          <w:p>
            <w:pPr>
              <w:pStyle w:val="7"/>
              <w:numPr>
                <w:ilvl w:val="0"/>
                <w:numId w:val="2"/>
              </w:numPr>
              <w:ind w:firstLine="0" w:firstLineChars="0"/>
              <w:rPr>
                <w:sz w:val="28"/>
                <w:szCs w:val="28"/>
              </w:rPr>
            </w:pPr>
            <w:r>
              <w:rPr>
                <w:rFonts w:hint="eastAsia"/>
                <w:sz w:val="28"/>
                <w:szCs w:val="28"/>
              </w:rPr>
              <w:t>长辈购买股权分2种方案，与继承人合并名字购买股权</w:t>
            </w:r>
            <w:r>
              <w:rPr>
                <w:rFonts w:hint="eastAsia"/>
                <w:sz w:val="28"/>
                <w:szCs w:val="28"/>
                <w:lang w:eastAsia="zh-CN"/>
              </w:rPr>
              <w:t>，父母单独购买股权，尊重长辈意向决定认购申请表交由长辈名下继承人来继承股权</w:t>
            </w:r>
          </w:p>
          <w:p>
            <w:pPr>
              <w:pStyle w:val="7"/>
              <w:ind w:firstLine="0" w:firstLineChars="0"/>
              <w:rPr>
                <w:sz w:val="28"/>
                <w:szCs w:val="28"/>
              </w:rPr>
            </w:pPr>
            <w:r>
              <w:rPr>
                <w:rFonts w:hint="eastAsia"/>
                <w:sz w:val="28"/>
                <w:szCs w:val="28"/>
              </w:rPr>
              <w:t>5、您是否认可并且自愿参与进来，请在下面做出选择并签名确认：</w:t>
            </w:r>
          </w:p>
          <w:p>
            <w:pPr>
              <w:pStyle w:val="7"/>
              <w:ind w:firstLine="1120" w:firstLineChars="400"/>
              <w:rPr>
                <w:sz w:val="28"/>
                <w:szCs w:val="28"/>
              </w:rPr>
            </w:pPr>
            <w:r>
              <w:rPr>
                <w:rFonts w:hint="eastAsia"/>
                <w:sz w:val="28"/>
                <w:szCs w:val="28"/>
                <w:u w:val="single"/>
              </w:rPr>
              <w:t xml:space="preserve">           </w:t>
            </w:r>
            <w:r>
              <w:rPr>
                <w:rFonts w:hint="eastAsia"/>
                <w:sz w:val="28"/>
                <w:szCs w:val="28"/>
              </w:rPr>
              <w:t xml:space="preserve">自愿参与           </w:t>
            </w:r>
            <w:r>
              <w:rPr>
                <w:rFonts w:hint="eastAsia"/>
                <w:sz w:val="28"/>
                <w:szCs w:val="28"/>
                <w:u w:val="single"/>
              </w:rPr>
              <w:t xml:space="preserve">          </w:t>
            </w:r>
            <w:r>
              <w:rPr>
                <w:rFonts w:hint="eastAsia"/>
                <w:sz w:val="28"/>
                <w:szCs w:val="28"/>
              </w:rPr>
              <w:t>自愿放弃</w:t>
            </w:r>
          </w:p>
          <w:p>
            <w:pPr>
              <w:pStyle w:val="7"/>
              <w:ind w:firstLine="2800" w:firstLineChars="1000"/>
              <w:rPr>
                <w:sz w:val="28"/>
                <w:szCs w:val="28"/>
              </w:rPr>
            </w:pPr>
            <w:r>
              <w:rPr>
                <w:rFonts w:hint="eastAsia"/>
                <w:sz w:val="28"/>
                <w:szCs w:val="28"/>
              </w:rPr>
              <w:t>签字日期：    年    月    日</w:t>
            </w:r>
          </w:p>
        </w:tc>
      </w:tr>
    </w:tbl>
    <w:p>
      <w:pPr>
        <w:pStyle w:val="7"/>
        <w:ind w:firstLine="0" w:firstLineChars="0"/>
      </w:pPr>
    </w:p>
    <w:sectPr>
      <w:pgSz w:w="11906" w:h="16838"/>
      <w:pgMar w:top="1043" w:right="1179" w:bottom="1100" w:left="117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CFD9E"/>
    <w:multiLevelType w:val="singleLevel"/>
    <w:tmpl w:val="59CCFD9E"/>
    <w:lvl w:ilvl="0" w:tentative="0">
      <w:start w:val="1"/>
      <w:numFmt w:val="decimal"/>
      <w:suff w:val="nothing"/>
      <w:lvlText w:val="%1、"/>
      <w:lvlJc w:val="left"/>
    </w:lvl>
  </w:abstractNum>
  <w:abstractNum w:abstractNumId="1">
    <w:nsid w:val="59CD18B8"/>
    <w:multiLevelType w:val="singleLevel"/>
    <w:tmpl w:val="59CD18B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DB4"/>
    <w:rsid w:val="00080BB6"/>
    <w:rsid w:val="000D18B3"/>
    <w:rsid w:val="00111F81"/>
    <w:rsid w:val="001239A3"/>
    <w:rsid w:val="001B065F"/>
    <w:rsid w:val="002355FE"/>
    <w:rsid w:val="002B2333"/>
    <w:rsid w:val="00305BE4"/>
    <w:rsid w:val="003243F8"/>
    <w:rsid w:val="0032473F"/>
    <w:rsid w:val="00395769"/>
    <w:rsid w:val="00401BB6"/>
    <w:rsid w:val="0041088B"/>
    <w:rsid w:val="00456826"/>
    <w:rsid w:val="00531722"/>
    <w:rsid w:val="005C4DB4"/>
    <w:rsid w:val="0072190E"/>
    <w:rsid w:val="00732F3D"/>
    <w:rsid w:val="00735DFF"/>
    <w:rsid w:val="007D3DAE"/>
    <w:rsid w:val="008A0307"/>
    <w:rsid w:val="008A4920"/>
    <w:rsid w:val="008C6A68"/>
    <w:rsid w:val="008E4441"/>
    <w:rsid w:val="00935675"/>
    <w:rsid w:val="009453F6"/>
    <w:rsid w:val="009545A1"/>
    <w:rsid w:val="00955815"/>
    <w:rsid w:val="009A1FAB"/>
    <w:rsid w:val="009F1746"/>
    <w:rsid w:val="00A4503C"/>
    <w:rsid w:val="00AD6EC0"/>
    <w:rsid w:val="00AE7132"/>
    <w:rsid w:val="00BA69E1"/>
    <w:rsid w:val="00C265C9"/>
    <w:rsid w:val="00C909F2"/>
    <w:rsid w:val="00E20D1A"/>
    <w:rsid w:val="00E56DB1"/>
    <w:rsid w:val="00EF3ADE"/>
    <w:rsid w:val="09DD31E2"/>
    <w:rsid w:val="0F9913A2"/>
    <w:rsid w:val="12390516"/>
    <w:rsid w:val="13213515"/>
    <w:rsid w:val="187816B6"/>
    <w:rsid w:val="19EE214C"/>
    <w:rsid w:val="1B2B12B8"/>
    <w:rsid w:val="201B1C7D"/>
    <w:rsid w:val="22533386"/>
    <w:rsid w:val="2B7A5912"/>
    <w:rsid w:val="34866A2D"/>
    <w:rsid w:val="3D0E5403"/>
    <w:rsid w:val="3E6E5CC1"/>
    <w:rsid w:val="43034351"/>
    <w:rsid w:val="4B621282"/>
    <w:rsid w:val="5B3133F6"/>
    <w:rsid w:val="5FA0298A"/>
    <w:rsid w:val="6C176553"/>
    <w:rsid w:val="7F055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列出段落1"/>
    <w:basedOn w:val="1"/>
    <w:qFormat/>
    <w:uiPriority w:val="34"/>
    <w:pPr>
      <w:ind w:firstLine="420" w:firstLineChars="200"/>
    </w:pPr>
  </w:style>
  <w:style w:type="character" w:customStyle="1" w:styleId="8">
    <w:name w:val="页眉 Char"/>
    <w:basedOn w:val="4"/>
    <w:link w:val="3"/>
    <w:qFormat/>
    <w:uiPriority w:val="99"/>
    <w:rPr>
      <w:kern w:val="2"/>
      <w:sz w:val="18"/>
      <w:szCs w:val="18"/>
    </w:rPr>
  </w:style>
  <w:style w:type="character" w:customStyle="1" w:styleId="9">
    <w:name w:val="页脚 Char"/>
    <w:basedOn w:val="4"/>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174</Words>
  <Characters>997</Characters>
  <Lines>8</Lines>
  <Paragraphs>2</Paragraphs>
  <TotalTime>31</TotalTime>
  <ScaleCrop>false</ScaleCrop>
  <LinksUpToDate>false</LinksUpToDate>
  <CharactersWithSpaces>1169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2017-09-29T03:27:00Z</dcterms:created>
  <dc:creator>QPGP-M</dc:creator>
  <cp:lastModifiedBy>荔枝产地</cp:lastModifiedBy>
  <dcterms:modified xsi:type="dcterms:W3CDTF">2019-02-07T08:55:11Z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